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page" w:tblpX="1" w:tblpY="-1163"/>
        <w:tblW w:w="18000" w:type="dxa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90"/>
        <w:gridCol w:w="1115"/>
        <w:gridCol w:w="3006"/>
        <w:gridCol w:w="3006"/>
        <w:gridCol w:w="3006"/>
        <w:gridCol w:w="3006"/>
        <w:gridCol w:w="2971"/>
      </w:tblGrid>
      <w:tr w:rsidR="004E5924" w:rsidRPr="000A6214" w:rsidTr="004E5924">
        <w:trPr>
          <w:trHeight w:val="600"/>
        </w:trPr>
        <w:tc>
          <w:tcPr>
            <w:tcW w:w="3005" w:type="dxa"/>
            <w:gridSpan w:val="2"/>
            <w:tcBorders>
              <w:top w:val="single" w:sz="12" w:space="0" w:color="333333"/>
              <w:left w:val="nil"/>
              <w:bottom w:val="single" w:sz="12" w:space="0" w:color="333333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bookmarkStart w:id="0" w:name="OLE_LINK1"/>
            <w:r w:rsidRPr="000A621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  <w:t>Модел</w:t>
            </w:r>
          </w:p>
        </w:tc>
        <w:tc>
          <w:tcPr>
            <w:tcW w:w="3006" w:type="dxa"/>
            <w:tcBorders>
              <w:top w:val="single" w:sz="12" w:space="0" w:color="333333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  <w:t>CS18H-1015</w:t>
            </w:r>
          </w:p>
        </w:tc>
        <w:tc>
          <w:tcPr>
            <w:tcW w:w="3006" w:type="dxa"/>
            <w:tcBorders>
              <w:top w:val="single" w:sz="12" w:space="0" w:color="333333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  <w:t>CS18H-1035</w:t>
            </w:r>
          </w:p>
        </w:tc>
        <w:tc>
          <w:tcPr>
            <w:tcW w:w="3006" w:type="dxa"/>
            <w:tcBorders>
              <w:top w:val="single" w:sz="12" w:space="0" w:color="333333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  <w:t>CS18H-1044</w:t>
            </w:r>
          </w:p>
        </w:tc>
        <w:tc>
          <w:tcPr>
            <w:tcW w:w="3006" w:type="dxa"/>
            <w:tcBorders>
              <w:top w:val="single" w:sz="12" w:space="0" w:color="333333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  <w:t>CS18H-1135</w:t>
            </w:r>
          </w:p>
        </w:tc>
        <w:tc>
          <w:tcPr>
            <w:tcW w:w="2971" w:type="dxa"/>
            <w:tcBorders>
              <w:top w:val="single" w:sz="12" w:space="0" w:color="333333"/>
              <w:left w:val="nil"/>
              <w:bottom w:val="single" w:sz="12" w:space="0" w:color="333333"/>
              <w:right w:val="nil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bdr w:val="none" w:sz="0" w:space="0" w:color="auto" w:frame="1"/>
                <w:lang w:eastAsia="bg-BG"/>
              </w:rPr>
              <w:t>CS18H-1144</w:t>
            </w:r>
          </w:p>
        </w:tc>
      </w:tr>
      <w:tr w:rsidR="004E5924" w:rsidRPr="000A6214" w:rsidTr="004E5924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color w:val="262626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262626"/>
                <w:sz w:val="21"/>
                <w:szCs w:val="21"/>
                <w:bdr w:val="none" w:sz="0" w:space="0" w:color="auto" w:frame="1"/>
                <w:lang w:eastAsia="bg-BG"/>
              </w:rPr>
              <w:t>Система за управление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color w:val="262626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262626"/>
                <w:sz w:val="21"/>
                <w:szCs w:val="21"/>
                <w:bdr w:val="none" w:sz="0" w:space="0" w:color="auto" w:frame="1"/>
                <w:lang w:eastAsia="bg-BG"/>
              </w:rPr>
              <w:t>BNT-850SE(UF) Регулиращ вентил</w:t>
            </w:r>
          </w:p>
        </w:tc>
      </w:tr>
      <w:tr w:rsidR="004E5924" w:rsidRPr="000A6214" w:rsidTr="004E5924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Тип регенерация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color w:val="262626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262626"/>
                <w:sz w:val="21"/>
                <w:szCs w:val="21"/>
                <w:bdr w:val="none" w:sz="0" w:space="0" w:color="auto" w:frame="1"/>
                <w:lang w:eastAsia="bg-BG"/>
              </w:rPr>
              <w:t>Поток нагоре</w:t>
            </w:r>
          </w:p>
        </w:tc>
      </w:tr>
      <w:tr w:rsidR="004E5924" w:rsidRPr="000A6214" w:rsidTr="004E5924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Режим на регенерация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Дни, календарни дни от седмицата, незабавно измерване, закъснение на измерване,</w:t>
            </w: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  <w:br/>
            </w: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отмяна на дните на MD, отмяна на дните на MI</w:t>
            </w:r>
          </w:p>
        </w:tc>
      </w:tr>
      <w:tr w:rsidR="004E5924" w:rsidRPr="000A6214" w:rsidTr="004E5924">
        <w:trPr>
          <w:trHeight w:val="450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Стандартен капацитет (96 г/л)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(@ доза сол 48 г/л)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1198</w:t>
            </w:r>
          </w:p>
        </w:tc>
      </w:tr>
      <w:tr w:rsidR="004E5924" w:rsidRPr="000A6214" w:rsidTr="004E5924">
        <w:trPr>
          <w:trHeight w:val="450"/>
        </w:trPr>
        <w:tc>
          <w:tcPr>
            <w:tcW w:w="0" w:type="auto"/>
            <w:vMerge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E5924" w:rsidRPr="000A6214" w:rsidRDefault="004E5924" w:rsidP="004E5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(@ доза сол 96 г/л)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1590 г.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2014 г.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1961 г.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2438</w:t>
            </w:r>
          </w:p>
        </w:tc>
      </w:tr>
      <w:tr w:rsidR="004E5924" w:rsidRPr="000A6214" w:rsidTr="004E5924">
        <w:trPr>
          <w:trHeight w:val="450"/>
        </w:trPr>
        <w:tc>
          <w:tcPr>
            <w:tcW w:w="0" w:type="auto"/>
            <w:vMerge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E5924" w:rsidRPr="000A6214" w:rsidRDefault="004E5924" w:rsidP="004E5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(@ доза сол 192 г/л)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2306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2920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2844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3536</w:t>
            </w:r>
          </w:p>
        </w:tc>
      </w:tr>
      <w:tr w:rsidR="004E5924" w:rsidRPr="000A6214" w:rsidTr="004E5924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Размер на резервоара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10x15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10x135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10x144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11x35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11x44</w:t>
            </w:r>
          </w:p>
        </w:tc>
      </w:tr>
      <w:tr w:rsidR="004E5924" w:rsidRPr="000A6214" w:rsidTr="004E5924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Количество смола (л)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46</w:t>
            </w:r>
          </w:p>
        </w:tc>
      </w:tr>
      <w:tr w:rsidR="004E5924" w:rsidRPr="000A6214" w:rsidTr="004E5924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Капацитет за съхранение на сол (кг)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68</w:t>
            </w:r>
          </w:p>
        </w:tc>
      </w:tr>
      <w:tr w:rsidR="004E5924" w:rsidRPr="000A6214" w:rsidTr="004E5924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color w:val="262626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262626"/>
                <w:sz w:val="21"/>
                <w:szCs w:val="21"/>
                <w:bdr w:val="none" w:sz="0" w:space="0" w:color="auto" w:frame="1"/>
                <w:lang w:eastAsia="bg-BG"/>
              </w:rPr>
              <w:t>Номинален работен поток (m³/H)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1.0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2.4</w:t>
            </w:r>
          </w:p>
        </w:tc>
      </w:tr>
      <w:tr w:rsidR="004E5924" w:rsidRPr="000A6214" w:rsidTr="004E5924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Дебит на обратното промиване (л/мин)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11.4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11.4</w:t>
            </w:r>
          </w:p>
        </w:tc>
      </w:tr>
      <w:tr w:rsidR="004E5924" w:rsidRPr="000A6214" w:rsidTr="004E5924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Използвана вода за регенерация (л)</w:t>
            </w: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  <w:br/>
            </w: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(@ доза сол 96 г/л)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225</w:t>
            </w:r>
          </w:p>
        </w:tc>
      </w:tr>
      <w:tr w:rsidR="004E5924" w:rsidRPr="000A6214" w:rsidTr="004E5924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Размери на продукта (Д×Ш×В мм)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435x335x550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435x335x1060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435x335x1290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435x335x1060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435x335x1290</w:t>
            </w:r>
          </w:p>
        </w:tc>
      </w:tr>
      <w:tr w:rsidR="004E5924" w:rsidRPr="000A6214" w:rsidTr="004E5924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color w:val="262626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262626"/>
                <w:sz w:val="21"/>
                <w:szCs w:val="21"/>
                <w:bdr w:val="none" w:sz="0" w:space="0" w:color="auto" w:frame="1"/>
                <w:lang w:eastAsia="bg-BG"/>
              </w:rPr>
              <w:t>Размер на кутията (Д×Ш×В мм)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520x415x690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520x415x1200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520x415x1430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520x415x1200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520x415x1430</w:t>
            </w:r>
          </w:p>
        </w:tc>
      </w:tr>
      <w:tr w:rsidR="004E5924" w:rsidRPr="000A6214" w:rsidTr="004E5924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Капацитет на контейнера (40" HQ, бр.)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108</w:t>
            </w:r>
          </w:p>
        </w:tc>
      </w:tr>
      <w:tr w:rsidR="004E5924" w:rsidRPr="000A6214" w:rsidTr="004E5924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262626"/>
                <w:sz w:val="21"/>
                <w:szCs w:val="21"/>
                <w:bdr w:val="none" w:sz="0" w:space="0" w:color="auto" w:frame="1"/>
                <w:lang w:eastAsia="bg-BG"/>
              </w:rPr>
              <w:t>ВиК връзки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color w:val="262626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262626"/>
                <w:sz w:val="21"/>
                <w:szCs w:val="21"/>
                <w:bdr w:val="none" w:sz="0" w:space="0" w:color="auto" w:frame="1"/>
                <w:lang w:eastAsia="bg-BG"/>
              </w:rPr>
              <w:t xml:space="preserve">Предлагат се </w:t>
            </w:r>
            <w:proofErr w:type="spellStart"/>
            <w:r w:rsidRPr="000A6214">
              <w:rPr>
                <w:rFonts w:ascii="Times New Roman" w:eastAsia="Times New Roman" w:hAnsi="Times New Roman" w:cs="Times New Roman"/>
                <w:color w:val="262626"/>
                <w:sz w:val="21"/>
                <w:szCs w:val="21"/>
                <w:bdr w:val="none" w:sz="0" w:space="0" w:color="auto" w:frame="1"/>
                <w:lang w:eastAsia="bg-BG"/>
              </w:rPr>
              <w:t>фитинги</w:t>
            </w:r>
            <w:proofErr w:type="spellEnd"/>
            <w:r w:rsidRPr="000A6214">
              <w:rPr>
                <w:rFonts w:ascii="Times New Roman" w:eastAsia="Times New Roman" w:hAnsi="Times New Roman" w:cs="Times New Roman"/>
                <w:color w:val="262626"/>
                <w:sz w:val="21"/>
                <w:szCs w:val="21"/>
                <w:bdr w:val="none" w:sz="0" w:space="0" w:color="auto" w:frame="1"/>
                <w:lang w:eastAsia="bg-BG"/>
              </w:rPr>
              <w:t xml:space="preserve"> 3/4” или 1”</w:t>
            </w:r>
          </w:p>
        </w:tc>
      </w:tr>
      <w:tr w:rsidR="004E5924" w:rsidRPr="000A6214" w:rsidTr="004E5924">
        <w:trPr>
          <w:trHeight w:val="450"/>
        </w:trPr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hd w:val="clear" w:color="auto" w:fill="FFFFFF"/>
              <w:spacing w:after="0" w:line="240" w:lineRule="auto"/>
              <w:jc w:val="center"/>
              <w:textAlignment w:val="top"/>
              <w:rPr>
                <w:rFonts w:ascii="Times New Roman" w:eastAsia="Times New Roman" w:hAnsi="Times New Roman" w:cs="Times New Roman"/>
                <w:color w:val="262626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262626"/>
                <w:sz w:val="21"/>
                <w:szCs w:val="21"/>
                <w:bdr w:val="none" w:sz="0" w:space="0" w:color="auto" w:frame="1"/>
                <w:lang w:eastAsia="bg-BG"/>
              </w:rPr>
              <w:t>Електрически изисквания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 xml:space="preserve">Вход 110V-120V / 220-240V AC 50/60 </w:t>
            </w:r>
            <w:proofErr w:type="spellStart"/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Hz</w:t>
            </w:r>
            <w:proofErr w:type="spellEnd"/>
          </w:p>
        </w:tc>
      </w:tr>
      <w:tr w:rsidR="004E5924" w:rsidRPr="000A6214" w:rsidTr="004E5924">
        <w:trPr>
          <w:trHeight w:val="450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E5924" w:rsidRPr="000A6214" w:rsidRDefault="004E5924" w:rsidP="004E59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sz w:val="21"/>
                <w:szCs w:val="21"/>
                <w:lang w:eastAsia="bg-BG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Изход 12V AC 650mA</w:t>
            </w:r>
          </w:p>
        </w:tc>
      </w:tr>
      <w:tr w:rsidR="004E5924" w:rsidRPr="000A6214" w:rsidTr="004E5924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Водоснабдяване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Общински</w:t>
            </w:r>
          </w:p>
        </w:tc>
      </w:tr>
      <w:tr w:rsidR="004E5924" w:rsidRPr="000A6214" w:rsidTr="004E5924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Температура на водата (</w:t>
            </w:r>
            <w:r w:rsidRPr="000A6214">
              <w:rPr>
                <w:rFonts w:ascii="Cambria Math" w:eastAsia="Times New Roman" w:hAnsi="Cambria Math" w:cs="Cambria Math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℃</w:t>
            </w: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)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 xml:space="preserve">4 </w:t>
            </w:r>
            <w:r w:rsidRPr="000A6214">
              <w:rPr>
                <w:rFonts w:ascii="MS Mincho" w:eastAsia="MS Mincho" w:hAnsi="MS Mincho" w:cs="MS Mincho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～</w:t>
            </w: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 xml:space="preserve"> 43</w:t>
            </w:r>
          </w:p>
        </w:tc>
      </w:tr>
      <w:tr w:rsidR="004E5924" w:rsidRPr="000A6214" w:rsidTr="004E5924">
        <w:trPr>
          <w:trHeight w:val="450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BABABA"/>
              <w:right w:val="single" w:sz="6" w:space="0" w:color="BABABA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Работно налягане (</w:t>
            </w:r>
            <w:proofErr w:type="spellStart"/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MPa</w:t>
            </w:r>
            <w:proofErr w:type="spellEnd"/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)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0.21</w:t>
            </w:r>
            <w:r w:rsidRPr="000A6214">
              <w:rPr>
                <w:rFonts w:ascii="MS Mincho" w:eastAsia="MS Mincho" w:hAnsi="MS Mincho" w:cs="MS Mincho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>～</w:t>
            </w: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bdr w:val="none" w:sz="0" w:space="0" w:color="auto" w:frame="1"/>
                <w:lang w:eastAsia="bg-BG"/>
              </w:rPr>
              <w:t xml:space="preserve"> 0.86</w:t>
            </w:r>
          </w:p>
        </w:tc>
      </w:tr>
      <w:tr w:rsidR="004E5924" w:rsidRPr="000A6214" w:rsidTr="004E5924">
        <w:trPr>
          <w:trHeight w:val="450"/>
        </w:trPr>
        <w:tc>
          <w:tcPr>
            <w:tcW w:w="0" w:type="auto"/>
            <w:gridSpan w:val="7"/>
            <w:tcBorders>
              <w:top w:val="nil"/>
              <w:left w:val="nil"/>
              <w:bottom w:val="single" w:sz="6" w:space="0" w:color="BABABA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E5924" w:rsidRPr="000A6214" w:rsidRDefault="004E5924" w:rsidP="004E5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</w:pPr>
            <w:r w:rsidRPr="000A6214">
              <w:rPr>
                <w:rFonts w:ascii="Times New Roman" w:eastAsia="Times New Roman" w:hAnsi="Times New Roman" w:cs="Times New Roman"/>
                <w:color w:val="333333"/>
                <w:sz w:val="15"/>
                <w:szCs w:val="15"/>
                <w:bdr w:val="none" w:sz="0" w:space="0" w:color="auto" w:frame="1"/>
                <w:shd w:val="clear" w:color="auto" w:fill="C9D7F1"/>
                <w:lang w:eastAsia="bg-BG"/>
              </w:rPr>
              <w:t>Бележки: 1. Данните за производителността на омекотителя са само за справка, те могат да варират в зависимост от качеството на водата и приложенията.</w:t>
            </w:r>
            <w:r w:rsidRPr="000A6214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bg-BG"/>
              </w:rPr>
              <w:br/>
            </w:r>
            <w:r w:rsidRPr="000A6214">
              <w:rPr>
                <w:rFonts w:ascii="Times New Roman" w:eastAsia="Times New Roman" w:hAnsi="Times New Roman" w:cs="Times New Roman"/>
                <w:color w:val="333333"/>
                <w:sz w:val="15"/>
                <w:szCs w:val="15"/>
                <w:bdr w:val="none" w:sz="0" w:space="0" w:color="auto" w:frame="1"/>
                <w:shd w:val="clear" w:color="auto" w:fill="C9D7F1"/>
                <w:lang w:eastAsia="bg-BG"/>
              </w:rPr>
              <w:t>2. Номиналният работен дебит е базиран на NSF/ANSI Standard 44.</w:t>
            </w:r>
          </w:p>
        </w:tc>
      </w:tr>
    </w:tbl>
    <w:bookmarkEnd w:id="0"/>
    <w:p w:rsidR="000A6214" w:rsidRPr="000A6214" w:rsidRDefault="000A6214" w:rsidP="000A6214">
      <w:pPr>
        <w:spacing w:line="240" w:lineRule="auto"/>
        <w:textAlignment w:val="top"/>
        <w:rPr>
          <w:rFonts w:ascii="pingFang" w:eastAsia="Times New Roman" w:hAnsi="pingFang" w:cs="Times New Roman"/>
          <w:color w:val="333333"/>
          <w:sz w:val="42"/>
          <w:szCs w:val="42"/>
          <w:lang w:eastAsia="bg-BG"/>
        </w:rPr>
      </w:pPr>
      <w:r w:rsidRPr="000A6214">
        <w:rPr>
          <w:rFonts w:ascii="pingFang" w:eastAsia="Times New Roman" w:hAnsi="pingFang" w:cs="Times New Roman"/>
          <w:color w:val="333333"/>
          <w:sz w:val="42"/>
          <w:szCs w:val="42"/>
          <w:bdr w:val="none" w:sz="0" w:space="0" w:color="auto" w:frame="1"/>
          <w:lang w:eastAsia="bg-BG"/>
        </w:rPr>
        <w:t>Спецификация</w:t>
      </w:r>
    </w:p>
    <w:p w:rsidR="002A70DB" w:rsidRDefault="002A70DB" w:rsidP="004E5924">
      <w:pPr>
        <w:ind w:left="-1276" w:right="-1305"/>
      </w:pPr>
      <w:bookmarkStart w:id="1" w:name="_GoBack"/>
      <w:bookmarkEnd w:id="1"/>
    </w:p>
    <w:sectPr w:rsidR="002A70DB" w:rsidSect="000A621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ingFang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956"/>
    <w:rsid w:val="000A6214"/>
    <w:rsid w:val="002A70DB"/>
    <w:rsid w:val="004E5924"/>
    <w:rsid w:val="00EA2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53A07E-4BBA-4405-A821-72AE676AF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A6214"/>
    <w:rPr>
      <w:b/>
      <w:bCs/>
    </w:rPr>
  </w:style>
  <w:style w:type="paragraph" w:customStyle="1" w:styleId="p1">
    <w:name w:val="p1"/>
    <w:basedOn w:val="a"/>
    <w:rsid w:val="000A6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s1">
    <w:name w:val="s1"/>
    <w:basedOn w:val="a0"/>
    <w:rsid w:val="000A62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3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544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7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2026-01-01T10:08:00Z</dcterms:created>
  <dcterms:modified xsi:type="dcterms:W3CDTF">2026-01-01T10:26:00Z</dcterms:modified>
</cp:coreProperties>
</file>